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webp" ContentType="image/webp"/>
  <Override PartName="/word/media/image10.webp" ContentType="image/webp"/>
  <Override PartName="/word/media/image11.webp" ContentType="image/webp"/>
  <Override PartName="/word/media/image12.webp" ContentType="image/webp"/>
  <Override PartName="/word/media/image13.webp" ContentType="image/webp"/>
  <Override PartName="/word/media/image14.webp" ContentType="image/webp"/>
  <Override PartName="/word/media/image15.webp" ContentType="image/webp"/>
  <Override PartName="/word/media/image16.webp" ContentType="image/webp"/>
  <Override PartName="/word/media/image17.webp" ContentType="image/webp"/>
  <Override PartName="/word/media/image18.webp" ContentType="image/webp"/>
  <Override PartName="/word/media/image19.webp" ContentType="image/webp"/>
  <Override PartName="/word/media/image2.webp" ContentType="image/webp"/>
  <Override PartName="/word/media/image20.webp" ContentType="image/webp"/>
  <Override PartName="/word/media/image21.webp" ContentType="image/webp"/>
  <Override PartName="/word/media/image22.webp" ContentType="image/webp"/>
  <Override PartName="/word/media/image23.webp" ContentType="image/webp"/>
  <Override PartName="/word/media/image24.webp" ContentType="image/webp"/>
  <Override PartName="/word/media/image25.webp" ContentType="image/webp"/>
  <Override PartName="/word/media/image26.webp" ContentType="image/webp"/>
  <Override PartName="/word/media/image27.webp" ContentType="image/webp"/>
  <Override PartName="/word/media/image28.webp" ContentType="image/webp"/>
  <Override PartName="/word/media/image29.webp" ContentType="image/webp"/>
  <Override PartName="/word/media/image3.webp" ContentType="image/webp"/>
  <Override PartName="/word/media/image30.webp" ContentType="image/webp"/>
  <Override PartName="/word/media/image31.webp" ContentType="image/webp"/>
  <Override PartName="/word/media/image4.webp" ContentType="image/webp"/>
  <Override PartName="/word/media/image5.webp" ContentType="image/webp"/>
  <Override PartName="/word/media/image6.webp" ContentType="image/webp"/>
  <Override PartName="/word/media/image7.webp" ContentType="image/webp"/>
  <Override PartName="/word/media/image8.webp" ContentType="image/webp"/>
  <Override PartName="/word/media/image9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1D3BF">
      <w:pPr>
        <w:pStyle w:val="2"/>
        <w:widowControl/>
        <w:adjustRightInd w:val="0"/>
        <w:snapToGrid w:val="0"/>
        <w:spacing w:beforeAutospacing="0" w:afterAutospacing="0" w:line="360" w:lineRule="auto"/>
        <w:rPr>
          <w:rFonts w:hint="eastAsia" w:ascii="仿宋" w:hAnsi="仿宋" w:eastAsia="仿宋" w:cs="仿宋"/>
          <w:bCs/>
          <w:sz w:val="28"/>
          <w:szCs w:val="28"/>
        </w:rPr>
      </w:pPr>
      <w:bookmarkStart w:id="0" w:name="OLE_LINK22"/>
      <w:bookmarkStart w:id="1" w:name="OLE_LINK21"/>
      <w:r>
        <w:rPr>
          <w:rFonts w:hint="eastAsia" w:ascii="仿宋" w:hAnsi="仿宋" w:eastAsia="仿宋" w:cs="仿宋"/>
          <w:bCs/>
          <w:sz w:val="28"/>
          <w:szCs w:val="28"/>
        </w:rPr>
        <w:t>附件：</w:t>
      </w:r>
    </w:p>
    <w:p w14:paraId="5908E831">
      <w:pPr>
        <w:pStyle w:val="2"/>
        <w:widowControl/>
        <w:adjustRightInd w:val="0"/>
        <w:snapToGrid w:val="0"/>
        <w:spacing w:beforeAutospacing="0" w:afterAutospacing="0" w:line="360" w:lineRule="auto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知网研学平台使用说明</w:t>
      </w:r>
      <w:bookmarkEnd w:id="0"/>
      <w:bookmarkEnd w:id="1"/>
    </w:p>
    <w:p w14:paraId="7CF1C8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1、知网研学网址：x.cnki.net、浏览器搜索“知网研学”、从中国知网首页进入</w:t>
      </w:r>
    </w:p>
    <w:p w14:paraId="069985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2、关联方式</w:t>
      </w:r>
    </w:p>
    <w:p w14:paraId="1D922E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电脑浏览器打开知网研学（网址: x.cnki.net），如有知网/知网研学个人账号，直接输入账号密码登录使用。</w:t>
      </w:r>
    </w:p>
    <w:p w14:paraId="5B74DD4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如没有个人账号，需立即注册后登录使用。（注册方式：使用手机号验证注册）</w:t>
      </w:r>
    </w:p>
    <w:p w14:paraId="25AF29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shd w:val="clear" w:fill="FFFFFF"/>
          <w:lang w:val="en-US" w:eastAsia="zh-CN" w:bidi="ar"/>
        </w:rPr>
        <w:drawing>
          <wp:inline distT="0" distB="0" distL="114300" distR="114300">
            <wp:extent cx="5266690" cy="2643505"/>
            <wp:effectExtent l="0" t="0" r="6350" b="8255"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43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4297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登录后，点击右上角的【头像】，进入【个人中心】。</w:t>
      </w:r>
    </w:p>
    <w:p w14:paraId="4CA4A14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输入口令——，点击“关联”。</w:t>
      </w:r>
    </w:p>
    <w:p w14:paraId="3D2F88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shd w:val="clear" w:fill="FFFFFF"/>
          <w:lang w:val="en-US" w:eastAsia="zh-CN" w:bidi="ar"/>
        </w:rPr>
        <w:drawing>
          <wp:inline distT="0" distB="0" distL="114300" distR="114300">
            <wp:extent cx="5266690" cy="2321560"/>
            <wp:effectExtent l="0" t="0" r="6350" b="10160"/>
            <wp:docPr id="1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21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05712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shd w:val="clear" w:fill="FFFFFF"/>
          <w:lang w:val="en-US" w:eastAsia="zh-CN" w:bidi="ar"/>
        </w:rPr>
        <w:drawing>
          <wp:inline distT="0" distB="0" distL="114300" distR="114300">
            <wp:extent cx="5266690" cy="2521585"/>
            <wp:effectExtent l="0" t="0" r="6350" b="8255"/>
            <wp:docPr id="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1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DBC81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3、资源汇聚 </w:t>
      </w:r>
    </w:p>
    <w:p w14:paraId="0DB0E9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中外文献检索</w:t>
      </w:r>
    </w:p>
    <w:p w14:paraId="64800B4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知网研学包含的学术资源，与知网首页一致。</w:t>
      </w:r>
    </w:p>
    <w:p w14:paraId="7699C4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可查找和阅读学术期刊、硕博学位论文、会议论文、报纸、年鉴、图书、学术辑刊、特色期刊、中华医学会刊的题录数据。</w:t>
      </w:r>
    </w:p>
    <w:p w14:paraId="6DE4FAEA">
      <w:pPr>
        <w:keepNext w:val="0"/>
        <w:keepLines w:val="0"/>
        <w:widowControl/>
        <w:suppressLineNumbers w:val="0"/>
        <w:spacing w:before="120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38400"/>
            <wp:effectExtent l="0" t="0" r="6350" b="0"/>
            <wp:docPr id="12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 descr="IMG_26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561645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1C64CCA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2499297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0E2778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30EDCB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1A78BC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2E0E071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2EC84C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1B487F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3129FD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69207A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2DCA1C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7958B3E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70E4B7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4、文献整理汇编</w:t>
      </w:r>
    </w:p>
    <w:p w14:paraId="2AA333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支持自定义专题，对所有文献、笔记、资料进行分级、分类管理。</w:t>
      </w:r>
    </w:p>
    <w:p w14:paraId="296791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支持“检索添加+本地上传”模式，还能自动提取文献的题录信息，方便找到所需文献。</w:t>
      </w:r>
    </w:p>
    <w:p w14:paraId="68540BDE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38400"/>
            <wp:effectExtent l="0" t="0" r="6350" b="0"/>
            <wp:docPr id="14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 descr="IMG_26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7D8D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5、资源千汇</w:t>
      </w:r>
    </w:p>
    <w:p w14:paraId="691801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直达各类学术资源网站：集成中外重要资源数据库，提供一站式服务。</w:t>
      </w:r>
    </w:p>
    <w:p w14:paraId="6743B9AE">
      <w:pPr>
        <w:keepNext w:val="0"/>
        <w:keepLines w:val="0"/>
        <w:widowControl/>
        <w:suppressLineNumbers w:val="0"/>
        <w:spacing w:before="120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799080"/>
            <wp:effectExtent l="0" t="0" r="6350" b="5080"/>
            <wp:docPr id="11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IMG_26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9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B805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6、工具中心</w:t>
      </w:r>
    </w:p>
    <w:p w14:paraId="146D3F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汇聚各类科研工具：工具集散中心覆盖从选题分析到成果产出全过程的关键场景，集成上千项应用和服务。</w:t>
      </w:r>
    </w:p>
    <w:p w14:paraId="356EB4AA">
      <w:pPr>
        <w:keepNext w:val="0"/>
        <w:keepLines w:val="0"/>
        <w:widowControl/>
        <w:suppressLineNumbers w:val="0"/>
        <w:spacing w:before="120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833370"/>
            <wp:effectExtent l="0" t="0" r="6350" b="1270"/>
            <wp:docPr id="9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IMG_2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33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9EBB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7、期刊订阅</w:t>
      </w:r>
    </w:p>
    <w:p w14:paraId="68749F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一键订阅，第一时间获取最新文献推送，时刻把握领域前沿动态。还可以订阅网站、学科、主题等。</w:t>
      </w:r>
    </w:p>
    <w:p w14:paraId="3227CAD2">
      <w:pPr>
        <w:keepNext w:val="0"/>
        <w:keepLines w:val="0"/>
        <w:widowControl/>
        <w:suppressLineNumbers w:val="0"/>
        <w:spacing w:before="120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828290"/>
            <wp:effectExtent l="0" t="0" r="6350" b="6350"/>
            <wp:docPr id="10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IMG_26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28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275DE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8、AI智能检索</w:t>
      </w:r>
    </w:p>
    <w:p w14:paraId="2A66E27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智能文献检索：支持“白话式”提问，智能识别检索意图，检索准确率更高。</w:t>
      </w:r>
    </w:p>
    <w:p w14:paraId="7042FB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智能段落检索：一键追溯原文出处，精准定位原文片段，文献调研更直接、更高效。</w:t>
      </w:r>
    </w:p>
    <w:p w14:paraId="15B05714">
      <w:pPr>
        <w:keepNext w:val="0"/>
        <w:keepLines w:val="0"/>
        <w:widowControl/>
        <w:suppressLineNumbers w:val="0"/>
        <w:spacing w:before="120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901950"/>
            <wp:effectExtent l="0" t="0" r="6350" b="8890"/>
            <wp:docPr id="8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 descr="IMG_26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0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054C7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9、文献研读 </w:t>
      </w:r>
    </w:p>
    <w:p w14:paraId="7785F5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快速浏览文献全文</w:t>
      </w:r>
    </w:p>
    <w:p w14:paraId="4C05632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快速阅读全文，打破PDF版式阅读限制；一键打开阅读参考文献、引证文献全文。</w:t>
      </w:r>
    </w:p>
    <w:p w14:paraId="25F6FEE5">
      <w:pPr>
        <w:keepNext w:val="0"/>
        <w:keepLines w:val="0"/>
        <w:widowControl/>
        <w:suppressLineNumbers w:val="0"/>
        <w:spacing w:before="120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399665"/>
            <wp:effectExtent l="0" t="0" r="6350" b="8255"/>
            <wp:docPr id="6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 descr="IMG_26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9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1957A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10、便捷的笔记记录</w:t>
      </w:r>
    </w:p>
    <w:p w14:paraId="284B51D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支持划线、高亮、批注、摘录等多种形式论文笔记，方便根据自身阅读习惯选择使用。</w:t>
      </w:r>
    </w:p>
    <w:p w14:paraId="1FEC3562">
      <w:pPr>
        <w:keepNext w:val="0"/>
        <w:keepLines w:val="0"/>
        <w:widowControl/>
        <w:suppressLineNumbers w:val="0"/>
        <w:spacing w:before="242" w:beforeAutospacing="0" w:after="12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1619250"/>
            <wp:effectExtent l="0" t="0" r="6350" b="11430"/>
            <wp:docPr id="5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2" descr="IMG_26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3DFF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7D6193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070EF2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694F2AB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11、高效的笔记整理</w:t>
      </w:r>
    </w:p>
    <w:p w14:paraId="26F685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笔记汇编：按章节、笔记类型、学习专题等自动汇编文档，支持单篇或多篇汇编。</w:t>
      </w:r>
    </w:p>
    <w:p w14:paraId="2CF5784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文献矩阵：深度拆解文献内容，支持单篇文献内容整理和多篇文献对比剖析，快速总结、梳理研究脉络。</w:t>
      </w:r>
    </w:p>
    <w:p w14:paraId="2EB88E1D">
      <w:pPr>
        <w:keepNext w:val="0"/>
        <w:keepLines w:val="0"/>
        <w:widowControl/>
        <w:suppressLineNumbers w:val="0"/>
        <w:spacing w:before="242" w:beforeAutospacing="0" w:after="12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7960" cy="2617470"/>
            <wp:effectExtent l="0" t="0" r="5080" b="3810"/>
            <wp:docPr id="3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3" descr="IMG_26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17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2CC59A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12、中英文献AI研读</w:t>
      </w:r>
    </w:p>
    <w:p w14:paraId="4C5CBB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渐进式阅读：</w:t>
      </w:r>
    </w:p>
    <w:p w14:paraId="2A87317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AI生成单篇文献的内容速览，包括：研究问题、内容概要、文章结论、章节速览。</w:t>
      </w:r>
    </w:p>
    <w:p w14:paraId="1A45E47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AI启发重要文献的深度研读，包括：知识习得、疑问提出、问题探究。</w:t>
      </w:r>
    </w:p>
    <w:p w14:paraId="0A53FE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矩阵式阅读：内置11个主要阅读问题，辅助多维度解读文献。</w:t>
      </w:r>
    </w:p>
    <w:p w14:paraId="25E90DC6">
      <w:pPr>
        <w:keepNext w:val="0"/>
        <w:keepLines w:val="0"/>
        <w:widowControl/>
        <w:suppressLineNumbers w:val="0"/>
        <w:spacing w:before="120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53005"/>
            <wp:effectExtent l="0" t="0" r="6350" b="635"/>
            <wp:docPr id="4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4" descr="IMG_26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53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E8DD75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0BA202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23D8CC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3D6599B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6A74C2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0FE14D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0D359E8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34C3A54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13、启发式对话：AI向你提问文献相关内容，通过“提问→回答→再追问”的方式引导你思考、理解、内化及创新。</w:t>
      </w:r>
    </w:p>
    <w:p w14:paraId="015F6422">
      <w:pPr>
        <w:keepNext w:val="0"/>
        <w:keepLines w:val="0"/>
        <w:widowControl/>
        <w:suppressLineNumbers w:val="0"/>
        <w:spacing w:before="120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862580"/>
            <wp:effectExtent l="0" t="0" r="6350" b="2540"/>
            <wp:docPr id="20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 descr="IMG_27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62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8C558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14、英文文献全文翻译和对照阅读： AI生成英文文献的内容速览、概要，提供全文翻译、划词翻译、句子翻译，可以中英对照阅读。</w:t>
      </w:r>
    </w:p>
    <w:p w14:paraId="5E840460">
      <w:pPr>
        <w:keepNext w:val="0"/>
        <w:keepLines w:val="0"/>
        <w:widowControl/>
        <w:suppressLineNumbers w:val="0"/>
        <w:spacing w:before="120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38400"/>
            <wp:effectExtent l="0" t="0" r="6350" b="0"/>
            <wp:docPr id="19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6" descr="IMG_27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792D49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3E4228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5C7CEF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30D3D5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2192E3E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005542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31BC722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184753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019AD8C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44A6909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5DBFA6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7F41D82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5665140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4C18CA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15、AI对比阅读：从各个维度维度自动拆解文献异同，高效对比文献。</w:t>
      </w:r>
    </w:p>
    <w:p w14:paraId="6B803141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862580"/>
            <wp:effectExtent l="0" t="0" r="6350" b="2540"/>
            <wp:docPr id="21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7" descr="IMG_27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62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358ED9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16、AI专题探究</w:t>
      </w:r>
    </w:p>
    <w:p w14:paraId="7B60D3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-372" w:right="-372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对同一主题下的多篇文章进行深入的对比分析和问答对话，提高文献调研效率，形成研究思路与逻辑链。</w:t>
      </w:r>
    </w:p>
    <w:p w14:paraId="71322BBA">
      <w:pPr>
        <w:keepNext w:val="0"/>
        <w:keepLines w:val="0"/>
        <w:widowControl/>
        <w:suppressLineNumbers w:val="0"/>
        <w:spacing w:before="120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58085"/>
            <wp:effectExtent l="0" t="0" r="6350" b="10795"/>
            <wp:docPr id="18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7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58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6BE30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6B4E23B9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17、智能创作 </w:t>
      </w:r>
    </w:p>
    <w:p w14:paraId="59D364D3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AI选题分析</w:t>
      </w:r>
    </w:p>
    <w:p w14:paraId="120D37D8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AI生成的选题推荐，且能针对推荐进行选题润色、选题评价、生成文献综述。</w:t>
      </w:r>
    </w:p>
    <w:p w14:paraId="785A4911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定题测评结合AI和文献分析技术，对选题进行潜力评估，辅助研究人员选题决策。</w:t>
      </w:r>
    </w:p>
    <w:p w14:paraId="6536A890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33320"/>
            <wp:effectExtent l="0" t="0" r="6350" b="5080"/>
            <wp:docPr id="15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9" descr="IMG_27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3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9591B4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18、标题打磨借助AI优化学术表达，提升标题吸引力指数。</w:t>
      </w:r>
    </w:p>
    <w:p w14:paraId="1BBFB487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43480"/>
            <wp:effectExtent l="0" t="0" r="6350" b="10160"/>
            <wp:docPr id="17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0" descr="IMG_27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3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2BCA4B0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19、研究态势分析可视化呈现出研究趋势，学科渗透、关键词共现、分布分析等研究动态，解析基础态势。</w:t>
      </w:r>
    </w:p>
    <w:p w14:paraId="3F3A6F4F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47925"/>
            <wp:effectExtent l="0" t="0" r="6350" b="5715"/>
            <wp:docPr id="16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1" descr="IMG_27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C887C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6D005A9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4814B82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6D9C927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4A3749C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-372" w:right="-372"/>
        <w:jc w:val="left"/>
        <w:rPr>
          <w:rStyle w:val="5"/>
          <w:rFonts w:hint="eastAsia" w:ascii="仿宋" w:hAnsi="仿宋" w:eastAsia="仿宋" w:cs="仿宋"/>
          <w:b/>
          <w:bCs/>
          <w:i w:val="0"/>
          <w:iCs w:val="0"/>
          <w:color w:val="4F73B3"/>
          <w:spacing w:val="24"/>
          <w:sz w:val="28"/>
          <w:szCs w:val="28"/>
        </w:rPr>
      </w:pPr>
    </w:p>
    <w:p w14:paraId="71DA12DA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20、AI文献综述</w:t>
      </w:r>
    </w:p>
    <w:p w14:paraId="7CEB0561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辅助调研型综述和文献计量学综述两类综述写作。</w:t>
      </w:r>
    </w:p>
    <w:p w14:paraId="304C597D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输入综述主题，大模型逐步细化确定研究主题。</w:t>
      </w:r>
    </w:p>
    <w:p w14:paraId="2163BF8E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支持检索、筛选、上传中英文文献，AI还会自动推荐主题相关的中英文文献。</w:t>
      </w:r>
    </w:p>
    <w:p w14:paraId="68D5BB22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AI生成文献综述大纲和概貌，并自动生成文内及文末参考文献。</w:t>
      </w:r>
    </w:p>
    <w:p w14:paraId="7D3ACBB2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28875"/>
            <wp:effectExtent l="0" t="0" r="6350" b="9525"/>
            <wp:docPr id="26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2" descr="IMG_27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D5EB5F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72690"/>
            <wp:effectExtent l="0" t="0" r="6350" b="11430"/>
            <wp:docPr id="34" name="图片 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3" descr="IMG_27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2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E778B3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38400"/>
            <wp:effectExtent l="0" t="0" r="6350" b="0"/>
            <wp:docPr id="31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4" descr="IMG_27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68D8D2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18A99DC6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21、AI写作</w:t>
      </w:r>
    </w:p>
    <w:p w14:paraId="212668C9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提供多场景写作模板，辅助快速构建结构化文案。</w:t>
      </w:r>
    </w:p>
    <w:p w14:paraId="24E61753">
      <w:pPr>
        <w:keepNext w:val="0"/>
        <w:keepLines w:val="0"/>
        <w:widowControl/>
        <w:suppressLineNumbers w:val="0"/>
        <w:spacing w:before="242" w:beforeAutospacing="0" w:after="12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385060"/>
            <wp:effectExtent l="0" t="0" r="6350" b="7620"/>
            <wp:docPr id="27" name="图片 25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5" descr="IMG_28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2FB716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22、引文添加</w:t>
      </w:r>
    </w:p>
    <w:p w14:paraId="674DF703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一键添加引文素材，快速生成文内文末参考文献，修改论文时可自动变更引文顺序。</w:t>
      </w:r>
    </w:p>
    <w:p w14:paraId="35A4EBFA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批量修改引文格式，支持批量自定义参考文献格式，国标7714-2015、APA、MLA等。</w:t>
      </w:r>
    </w:p>
    <w:p w14:paraId="351F0120">
      <w:pPr>
        <w:keepNext w:val="0"/>
        <w:keepLines w:val="0"/>
        <w:widowControl/>
        <w:suppressLineNumbers w:val="0"/>
        <w:spacing w:before="242" w:beforeAutospacing="0" w:after="12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91740"/>
            <wp:effectExtent l="0" t="0" r="6350" b="7620"/>
            <wp:docPr id="29" name="图片 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6" descr="IMG_28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1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524A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00158A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 w:line="19" w:lineRule="atLeast"/>
        <w:ind w:left="-372" w:right="-372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olor w:val="FFFFFF"/>
          <w:sz w:val="28"/>
          <w:szCs w:val="28"/>
          <w:shd w:val="clear" w:fill="FFC249"/>
        </w:rPr>
        <w:t>5</w:t>
      </w:r>
    </w:p>
    <w:p w14:paraId="1DC5A783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0424C220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4D4C847E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580EEFEF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44C74640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6ECA3CAD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5F4A4BDD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794D6560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64D4F481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0E2ED8F3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5E514B61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23、引文分析</w:t>
      </w:r>
    </w:p>
    <w:p w14:paraId="31B620FD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提供引用建议，避免应引未引、错引漏引、过度引用，辅助规范写作。</w:t>
      </w:r>
    </w:p>
    <w:p w14:paraId="425E43CF">
      <w:pPr>
        <w:keepNext w:val="0"/>
        <w:keepLines w:val="0"/>
        <w:widowControl/>
        <w:suppressLineNumbers w:val="0"/>
        <w:spacing w:before="242" w:beforeAutospacing="0" w:after="12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331085"/>
            <wp:effectExtent l="0" t="0" r="6350" b="635"/>
            <wp:docPr id="28" name="图片 27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 descr="IMG_28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31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99C78A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24、AI论文预审</w:t>
      </w:r>
    </w:p>
    <w:p w14:paraId="2B83B1C6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速查论文优缺点，快速锁定改进方向，可一键生成分析报告。</w:t>
      </w:r>
    </w:p>
    <w:p w14:paraId="03F96925">
      <w:pPr>
        <w:keepNext w:val="0"/>
        <w:keepLines w:val="0"/>
        <w:widowControl/>
        <w:suppressLineNumbers w:val="0"/>
        <w:spacing w:before="120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28875"/>
            <wp:effectExtent l="0" t="0" r="6350" b="9525"/>
            <wp:docPr id="33" name="图片 28" descr="IMG_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8" descr="IMG_28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4F0DB3">
      <w:pPr>
        <w:keepNext w:val="0"/>
        <w:keepLines w:val="0"/>
        <w:widowControl/>
        <w:suppressLineNumbers w:val="0"/>
        <w:spacing w:before="120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38400"/>
            <wp:effectExtent l="0" t="0" r="6350" b="0"/>
            <wp:docPr id="30" name="图片 29" descr="IMG_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 descr="IMG_28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62431E">
      <w:pPr>
        <w:keepNext w:val="0"/>
        <w:keepLines w:val="0"/>
        <w:widowControl/>
        <w:suppressLineNumbers w:val="0"/>
        <w:spacing w:before="120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428875"/>
            <wp:effectExtent l="0" t="0" r="6350" b="9525"/>
            <wp:docPr id="32" name="图片 30" descr="IMG_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0" descr="IMG_28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8258E8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25、AI答辩</w:t>
      </w:r>
    </w:p>
    <w:p w14:paraId="445B27C3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AI真实模拟答辩过程，生成/打磨自述稿，与评审专家沉浸式问答演练，生成复盘报告。</w:t>
      </w:r>
    </w:p>
    <w:p w14:paraId="010DF70C">
      <w:pPr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line="240" w:lineRule="auto"/>
        <w:ind w:right="0"/>
        <w:jc w:val="both"/>
        <w:textAlignment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通过模拟可以了解到在答辩过程中存在的不足和改进的方向，学习答辩思路。</w:t>
      </w:r>
    </w:p>
    <w:p w14:paraId="49113A1E">
      <w:pPr>
        <w:keepNext w:val="0"/>
        <w:keepLines w:val="0"/>
        <w:widowControl/>
        <w:suppressLineNumbers w:val="0"/>
        <w:spacing w:before="242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1648460"/>
            <wp:effectExtent l="0" t="0" r="6350" b="12700"/>
            <wp:docPr id="23" name="图片 31" descr="IMG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1" descr="IMG_28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48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684729">
      <w:pPr>
        <w:keepNext w:val="0"/>
        <w:keepLines w:val="0"/>
        <w:widowControl/>
        <w:suppressLineNumbers w:val="0"/>
        <w:spacing w:before="242" w:beforeAutospacing="0" w:after="0" w:afterAutospacing="0" w:line="0" w:lineRule="atLeast"/>
        <w:ind w:left="-372" w:right="-372"/>
        <w:jc w:val="both"/>
        <w:textAlignment w:val="center"/>
        <w:rPr>
          <w:rFonts w:hint="eastAsia" w:ascii="仿宋" w:hAnsi="仿宋" w:eastAsia="仿宋" w:cs="仿宋"/>
          <w:i w:val="0"/>
          <w:iCs w:val="0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olor w:val="3E3E3E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2842895"/>
            <wp:effectExtent l="0" t="0" r="6350" b="6985"/>
            <wp:docPr id="25" name="图片 32" descr="IMG_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2" descr="IMG_28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42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D3BA59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2" w:beforeAutospacing="0" w:after="0" w:afterAutospacing="0" w:line="19" w:lineRule="atLeast"/>
        <w:ind w:left="-372" w:right="-372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3061423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 w:line="19" w:lineRule="atLeast"/>
        <w:ind w:left="-372" w:right="-372"/>
        <w:jc w:val="center"/>
        <w:rPr>
          <w:rFonts w:hint="eastAsia" w:ascii="仿宋" w:hAnsi="仿宋" w:eastAsia="仿宋" w:cs="仿宋"/>
          <w:sz w:val="28"/>
          <w:szCs w:val="28"/>
        </w:rPr>
      </w:pPr>
      <w:bookmarkStart w:id="2" w:name="_GoBack"/>
      <w:bookmarkEnd w:id="2"/>
    </w:p>
    <w:p w14:paraId="0824DB53">
      <w:pPr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D1D50"/>
    <w:rsid w:val="208C002A"/>
    <w:rsid w:val="32DD1D50"/>
    <w:rsid w:val="75C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webp"/><Relationship Id="rId8" Type="http://schemas.openxmlformats.org/officeDocument/2006/relationships/image" Target="media/image5.webp"/><Relationship Id="rId7" Type="http://schemas.openxmlformats.org/officeDocument/2006/relationships/image" Target="media/image4.webp"/><Relationship Id="rId6" Type="http://schemas.openxmlformats.org/officeDocument/2006/relationships/image" Target="media/image3.webp"/><Relationship Id="rId5" Type="http://schemas.openxmlformats.org/officeDocument/2006/relationships/image" Target="media/image2.webp"/><Relationship Id="rId4" Type="http://schemas.openxmlformats.org/officeDocument/2006/relationships/image" Target="media/image1.webp"/><Relationship Id="rId35" Type="http://schemas.openxmlformats.org/officeDocument/2006/relationships/fontTable" Target="fontTable.xml"/><Relationship Id="rId34" Type="http://schemas.openxmlformats.org/officeDocument/2006/relationships/image" Target="media/image31.webp"/><Relationship Id="rId33" Type="http://schemas.openxmlformats.org/officeDocument/2006/relationships/image" Target="media/image30.webp"/><Relationship Id="rId32" Type="http://schemas.openxmlformats.org/officeDocument/2006/relationships/image" Target="media/image29.webp"/><Relationship Id="rId31" Type="http://schemas.openxmlformats.org/officeDocument/2006/relationships/image" Target="media/image28.webp"/><Relationship Id="rId30" Type="http://schemas.openxmlformats.org/officeDocument/2006/relationships/image" Target="media/image27.webp"/><Relationship Id="rId3" Type="http://schemas.openxmlformats.org/officeDocument/2006/relationships/theme" Target="theme/theme1.xml"/><Relationship Id="rId29" Type="http://schemas.openxmlformats.org/officeDocument/2006/relationships/image" Target="media/image26.webp"/><Relationship Id="rId28" Type="http://schemas.openxmlformats.org/officeDocument/2006/relationships/image" Target="media/image25.webp"/><Relationship Id="rId27" Type="http://schemas.openxmlformats.org/officeDocument/2006/relationships/image" Target="media/image24.webp"/><Relationship Id="rId26" Type="http://schemas.openxmlformats.org/officeDocument/2006/relationships/image" Target="media/image23.webp"/><Relationship Id="rId25" Type="http://schemas.openxmlformats.org/officeDocument/2006/relationships/image" Target="media/image22.webp"/><Relationship Id="rId24" Type="http://schemas.openxmlformats.org/officeDocument/2006/relationships/image" Target="media/image21.webp"/><Relationship Id="rId23" Type="http://schemas.openxmlformats.org/officeDocument/2006/relationships/image" Target="media/image20.webp"/><Relationship Id="rId22" Type="http://schemas.openxmlformats.org/officeDocument/2006/relationships/image" Target="media/image19.webp"/><Relationship Id="rId21" Type="http://schemas.openxmlformats.org/officeDocument/2006/relationships/image" Target="media/image18.webp"/><Relationship Id="rId20" Type="http://schemas.openxmlformats.org/officeDocument/2006/relationships/image" Target="media/image17.webp"/><Relationship Id="rId2" Type="http://schemas.openxmlformats.org/officeDocument/2006/relationships/settings" Target="settings.xml"/><Relationship Id="rId19" Type="http://schemas.openxmlformats.org/officeDocument/2006/relationships/image" Target="media/image16.webp"/><Relationship Id="rId18" Type="http://schemas.openxmlformats.org/officeDocument/2006/relationships/image" Target="media/image15.webp"/><Relationship Id="rId17" Type="http://schemas.openxmlformats.org/officeDocument/2006/relationships/image" Target="media/image14.webp"/><Relationship Id="rId16" Type="http://schemas.openxmlformats.org/officeDocument/2006/relationships/image" Target="media/image13.webp"/><Relationship Id="rId15" Type="http://schemas.openxmlformats.org/officeDocument/2006/relationships/image" Target="media/image12.webp"/><Relationship Id="rId14" Type="http://schemas.openxmlformats.org/officeDocument/2006/relationships/image" Target="media/image11.webp"/><Relationship Id="rId13" Type="http://schemas.openxmlformats.org/officeDocument/2006/relationships/image" Target="media/image10.webp"/><Relationship Id="rId12" Type="http://schemas.openxmlformats.org/officeDocument/2006/relationships/image" Target="media/image9.webp"/><Relationship Id="rId11" Type="http://schemas.openxmlformats.org/officeDocument/2006/relationships/image" Target="media/image8.webp"/><Relationship Id="rId10" Type="http://schemas.openxmlformats.org/officeDocument/2006/relationships/image" Target="media/image7.webp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1557</Words>
  <Characters>1625</Characters>
  <Lines>0</Lines>
  <Paragraphs>0</Paragraphs>
  <TotalTime>3</TotalTime>
  <ScaleCrop>false</ScaleCrop>
  <LinksUpToDate>false</LinksUpToDate>
  <CharactersWithSpaces>1630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2026-10-22T06:43:00Z</dcterms:created>
  <dc:creator>飞鱼</dc:creator>
  <cp:lastModifiedBy>老崔</cp:lastModifiedBy>
  <dcterms:modified xsi:type="dcterms:W3CDTF">2026-10-29T07:17:15Z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8BA6BA59254D416889B9517DA8023302_13</vt:lpwstr>
  </property>
  <property fmtid="{D5CDD505-2E9C-101B-9397-08002B2CF9AE}" pid="4" name="KSOTemplateDocerSaveRecord">
    <vt:lpwstr>eyJoZGlkIjoiYmJkMjNkMGEyMzlhZDI5YzRjODkyMDUyYzEwMzE0MTQiLCJ1c2VySWQiOiI0ODQ2NDYwMzEifQ==</vt:lpwstr>
  </property>
</Properties>
</file>